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E862" w14:textId="77777777" w:rsidR="00054E03" w:rsidRPr="00054E03" w:rsidRDefault="00054E03" w:rsidP="00054E03">
      <w:pPr>
        <w:suppressAutoHyphens w:val="0"/>
        <w:jc w:val="both"/>
        <w:rPr>
          <w:rFonts w:ascii="Times New Roman" w:hAnsi="Times New Roman"/>
          <w:b/>
          <w:bCs/>
          <w:color w:val="000000"/>
        </w:rPr>
      </w:pPr>
    </w:p>
    <w:p w14:paraId="1E64EC97" w14:textId="31FB476D" w:rsidR="00AE44E2" w:rsidRPr="00054E03" w:rsidRDefault="00E85DE1" w:rsidP="00054E03">
      <w:pPr>
        <w:suppressAutoHyphens w:val="0"/>
        <w:jc w:val="both"/>
        <w:rPr>
          <w:rFonts w:ascii="Times New Roman" w:hAnsi="Times New Roman"/>
          <w:b/>
          <w:bCs/>
          <w:color w:val="000000"/>
        </w:rPr>
      </w:pPr>
      <w:r w:rsidRPr="00054E03">
        <w:rPr>
          <w:rFonts w:ascii="Times New Roman" w:hAnsi="Times New Roman"/>
          <w:b/>
          <w:bCs/>
          <w:color w:val="000000"/>
        </w:rPr>
        <w:t>0</w:t>
      </w:r>
      <w:r w:rsidR="00AE44E2" w:rsidRPr="00054E03">
        <w:rPr>
          <w:rFonts w:ascii="Times New Roman" w:hAnsi="Times New Roman"/>
          <w:b/>
          <w:bCs/>
          <w:color w:val="000000"/>
        </w:rPr>
        <w:t>8.09.2025</w:t>
      </w:r>
    </w:p>
    <w:p w14:paraId="20D50EAF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  <w:b/>
          <w:bCs/>
          <w:color w:val="000000"/>
        </w:rPr>
      </w:pPr>
    </w:p>
    <w:p w14:paraId="77129ADD" w14:textId="77777777" w:rsidR="00054E03" w:rsidRPr="00054E03" w:rsidRDefault="00054E03" w:rsidP="00054E03">
      <w:pPr>
        <w:suppressAutoHyphens w:val="0"/>
        <w:jc w:val="both"/>
        <w:rPr>
          <w:rFonts w:ascii="Times New Roman" w:hAnsi="Times New Roman"/>
          <w:b/>
          <w:bCs/>
          <w:color w:val="000000"/>
        </w:rPr>
      </w:pPr>
    </w:p>
    <w:p w14:paraId="28A12166" w14:textId="7AFEB1FD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b/>
          <w:bCs/>
          <w:color w:val="000000"/>
        </w:rPr>
        <w:t xml:space="preserve">РБК расширяет </w:t>
      </w:r>
      <w:proofErr w:type="spellStart"/>
      <w:r w:rsidRPr="00054E03">
        <w:rPr>
          <w:rFonts w:ascii="Times New Roman" w:hAnsi="Times New Roman"/>
          <w:b/>
          <w:bCs/>
          <w:color w:val="000000"/>
        </w:rPr>
        <w:t>медиаэкосистему</w:t>
      </w:r>
      <w:proofErr w:type="spellEnd"/>
      <w:r w:rsidRPr="00054E03">
        <w:rPr>
          <w:rFonts w:ascii="Times New Roman" w:hAnsi="Times New Roman"/>
          <w:b/>
          <w:bCs/>
          <w:color w:val="000000"/>
        </w:rPr>
        <w:t xml:space="preserve"> и запускает </w:t>
      </w:r>
      <w:r w:rsidR="00E85DE1" w:rsidRPr="00054E03">
        <w:rPr>
          <w:rFonts w:ascii="Times New Roman" w:hAnsi="Times New Roman"/>
          <w:b/>
          <w:bCs/>
          <w:color w:val="000000"/>
        </w:rPr>
        <w:t>р</w:t>
      </w:r>
      <w:r w:rsidRPr="00054E03">
        <w:rPr>
          <w:rFonts w:ascii="Times New Roman" w:hAnsi="Times New Roman"/>
          <w:b/>
          <w:bCs/>
          <w:color w:val="000000"/>
        </w:rPr>
        <w:t>адио</w:t>
      </w:r>
    </w:p>
    <w:p w14:paraId="488B0704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</w:p>
    <w:p w14:paraId="189910CD" w14:textId="3D07D0F6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color w:val="000000"/>
        </w:rPr>
        <w:t>РБК объявляет о запуске собственного федерального делового радио как нового формата, который является органичным продолжением и расширением уже существующих платформ — диджитал-ресурсов, телеканала, печатных изданий и</w:t>
      </w:r>
      <w:r w:rsidR="00E85DE1" w:rsidRPr="00054E03">
        <w:rPr>
          <w:rFonts w:ascii="Times New Roman" w:hAnsi="Times New Roman"/>
          <w:color w:val="000000"/>
        </w:rPr>
        <w:t> </w:t>
      </w:r>
      <w:r w:rsidRPr="00054E03">
        <w:rPr>
          <w:rFonts w:ascii="Times New Roman" w:hAnsi="Times New Roman"/>
          <w:color w:val="000000"/>
        </w:rPr>
        <w:t>деловых мероприятий. Радио РБК становится еще одним элементом экосистемы компании, сохраняя ключевую роль РБК как первичного источника актуальной верифицированной информации.</w:t>
      </w:r>
    </w:p>
    <w:p w14:paraId="432654F9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</w:p>
    <w:p w14:paraId="3096BFC1" w14:textId="3DD0E8DA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color w:val="000000"/>
        </w:rPr>
        <w:t>Вещание началось в пяти крупнейших городах: Москва (92.8 FM), Санкт-Петербург (102.0 FM), Нижний Новгород (107.4 FM), Тюмень (100.6 FM) и Воронеж (101.1 FM). Для всех остальных доступен онлайн</w:t>
      </w:r>
      <w:r w:rsidR="00E85DE1" w:rsidRPr="00054E03">
        <w:rPr>
          <w:rFonts w:ascii="Times New Roman" w:hAnsi="Times New Roman"/>
          <w:color w:val="000000"/>
        </w:rPr>
        <w:t>-</w:t>
      </w:r>
      <w:r w:rsidRPr="00054E03">
        <w:rPr>
          <w:rFonts w:ascii="Times New Roman" w:hAnsi="Times New Roman"/>
          <w:color w:val="000000"/>
        </w:rPr>
        <w:t>эфир на rbc.ru. Доставка сигнала будет реализована по часовым поясам, на всей территории FM-вещания эфир привязан к</w:t>
      </w:r>
      <w:r w:rsidR="00E85DE1" w:rsidRPr="00054E03">
        <w:rPr>
          <w:rFonts w:ascii="Times New Roman" w:hAnsi="Times New Roman"/>
          <w:color w:val="000000"/>
        </w:rPr>
        <w:t> </w:t>
      </w:r>
      <w:r w:rsidRPr="00054E03">
        <w:rPr>
          <w:rFonts w:ascii="Times New Roman" w:hAnsi="Times New Roman"/>
          <w:color w:val="000000"/>
        </w:rPr>
        <w:t>местному времени, что повысит качество продукта, улучшит его восприятие аудиторией и даст новые возможности для рекламодателей. В планах — расширение FM-вещания на все города-миллионники страны. </w:t>
      </w:r>
    </w:p>
    <w:p w14:paraId="22472D27" w14:textId="77777777" w:rsidR="00AE44E2" w:rsidRPr="00054E03" w:rsidRDefault="00AE44E2" w:rsidP="00054E03">
      <w:pPr>
        <w:suppressAutoHyphens w:val="0"/>
        <w:spacing w:before="20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color w:val="000000"/>
        </w:rPr>
        <w:t>Главным редактором Радио РБК стала Инна Голубева, ранее руководившая новостной службой телеканала РБК.</w:t>
      </w:r>
    </w:p>
    <w:p w14:paraId="1F9BE313" w14:textId="77777777" w:rsidR="00AE44E2" w:rsidRPr="00054E03" w:rsidRDefault="00AE44E2" w:rsidP="00054E03">
      <w:pPr>
        <w:suppressAutoHyphens w:val="0"/>
        <w:spacing w:before="200"/>
        <w:jc w:val="both"/>
        <w:rPr>
          <w:rFonts w:ascii="Times New Roman" w:hAnsi="Times New Roman"/>
        </w:rPr>
      </w:pPr>
      <w:r w:rsidRPr="002A2FFE">
        <w:rPr>
          <w:rFonts w:ascii="Times New Roman" w:hAnsi="Times New Roman"/>
          <w:i/>
          <w:iCs/>
          <w:color w:val="000000"/>
        </w:rPr>
        <w:t>«Радио РБК — это эволюция нашего подхода к деловой журналистике. Мы создаем пространство для живого разговора об экономике и бизнесе, где сложные темы обсуждаются понятным языком. Наша задача — в эпоху синтетического контента стать живым и значимым собеседником для тех, кто принимает решения. Радио позволяет создать более личный контакт с аудиторией, сохраняя при этом высокие стандарты РБК»</w:t>
      </w:r>
      <w:r w:rsidRPr="00054E03">
        <w:rPr>
          <w:rFonts w:ascii="Times New Roman" w:hAnsi="Times New Roman"/>
          <w:color w:val="000000"/>
        </w:rPr>
        <w:t>, — сообщил заместитель генерального директора группы компаний РБК Тимофей Щербаков.</w:t>
      </w:r>
    </w:p>
    <w:p w14:paraId="3A630254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</w:p>
    <w:p w14:paraId="035D33BA" w14:textId="166E0DB3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color w:val="000000"/>
        </w:rPr>
        <w:t>Радио станет не только ключевым источником значимой информации, но и</w:t>
      </w:r>
      <w:r w:rsidR="00E85DE1" w:rsidRPr="00054E03">
        <w:rPr>
          <w:rFonts w:ascii="Times New Roman" w:hAnsi="Times New Roman"/>
          <w:color w:val="000000"/>
        </w:rPr>
        <w:t> </w:t>
      </w:r>
      <w:r w:rsidRPr="00054E03">
        <w:rPr>
          <w:rFonts w:ascii="Times New Roman" w:hAnsi="Times New Roman"/>
          <w:color w:val="000000"/>
        </w:rPr>
        <w:t>интеллектуальным партнером и собеседником для аудитории, удовлетворяя все информационные потребности современного интересующегося человека — от новостей, бизнеса, инвестиций и экспертной аналитики до культуры и лайфстайла. Новая площадка создаст баланс между информационной нейтральностью РБК и</w:t>
      </w:r>
      <w:r w:rsidR="00E85DE1" w:rsidRPr="00054E03">
        <w:rPr>
          <w:rFonts w:ascii="Times New Roman" w:hAnsi="Times New Roman"/>
          <w:color w:val="000000"/>
        </w:rPr>
        <w:t> </w:t>
      </w:r>
      <w:r w:rsidRPr="00054E03">
        <w:rPr>
          <w:rFonts w:ascii="Times New Roman" w:hAnsi="Times New Roman"/>
          <w:color w:val="000000"/>
        </w:rPr>
        <w:t>эмоциональной живостью радиоформата. </w:t>
      </w:r>
    </w:p>
    <w:p w14:paraId="29960691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</w:p>
    <w:p w14:paraId="7B86B1A7" w14:textId="17105649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  <w:r w:rsidRPr="00054E03">
        <w:rPr>
          <w:rFonts w:ascii="Times New Roman" w:hAnsi="Times New Roman"/>
          <w:color w:val="000000"/>
        </w:rPr>
        <w:t>Теперь РБК представлен во всех средах: в цифровой среде (сайт, приложения, социальные сети и мессенджеры), в печатных изданиях, на телевидении, в интернете, офлайн-событиях и в аудиоформате, обеспечивая доступность качественной эксклюзивной информации для самой широкой аудитории. Радио РБК станет общим звеном для всех проектов холдинга — логичным продолжением экосистемы РБК. Общая аудитория РБК составляет более 31 млн человек, 80% аудитории РБК имеют средний и выше среднего доход</w:t>
      </w:r>
      <w:r w:rsidR="00E85DE1" w:rsidRPr="00054E03">
        <w:rPr>
          <w:rFonts w:ascii="Times New Roman" w:hAnsi="Times New Roman"/>
          <w:color w:val="000000"/>
        </w:rPr>
        <w:t>.</w:t>
      </w:r>
    </w:p>
    <w:p w14:paraId="795A50B8" w14:textId="77777777" w:rsidR="00AE44E2" w:rsidRPr="00054E03" w:rsidRDefault="00AE44E2" w:rsidP="00054E03">
      <w:pPr>
        <w:suppressAutoHyphens w:val="0"/>
        <w:jc w:val="both"/>
        <w:rPr>
          <w:rFonts w:ascii="Times New Roman" w:hAnsi="Times New Roman"/>
        </w:rPr>
      </w:pPr>
    </w:p>
    <w:p w14:paraId="18D7A931" w14:textId="77777777" w:rsidR="00004FFB" w:rsidRPr="00054E03" w:rsidRDefault="00004FFB" w:rsidP="00054E03">
      <w:pPr>
        <w:spacing w:line="360" w:lineRule="auto"/>
        <w:ind w:left="-426"/>
        <w:jc w:val="both"/>
        <w:rPr>
          <w:rFonts w:ascii="Times New Roman" w:hAnsi="Times New Roman"/>
          <w:color w:val="333333"/>
        </w:rPr>
      </w:pPr>
    </w:p>
    <w:p w14:paraId="24828A81" w14:textId="6AD7550B" w:rsidR="00447B16" w:rsidRPr="00054E03" w:rsidRDefault="00447B16" w:rsidP="00054E03">
      <w:pPr>
        <w:spacing w:line="360" w:lineRule="auto"/>
        <w:ind w:left="-426"/>
        <w:jc w:val="both"/>
        <w:rPr>
          <w:rFonts w:ascii="Times New Roman" w:eastAsia="Montserrat" w:hAnsi="Times New Roman"/>
        </w:rPr>
      </w:pPr>
      <w:r w:rsidRPr="00054E03">
        <w:rPr>
          <w:rFonts w:ascii="Times New Roman" w:hAnsi="Times New Roman"/>
          <w:color w:val="333333"/>
        </w:rPr>
        <w:t xml:space="preserve">Контакт для связи: </w:t>
      </w:r>
      <w:hyperlink r:id="rId8" w:history="1">
        <w:r w:rsidRPr="00054E03">
          <w:rPr>
            <w:rFonts w:ascii="Times New Roman" w:hAnsi="Times New Roman"/>
            <w:color w:val="1155CC"/>
            <w:u w:val="single"/>
          </w:rPr>
          <w:t>pr@rbc.ru</w:t>
        </w:r>
      </w:hyperlink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  <w:t xml:space="preserve"> </w:t>
      </w:r>
    </w:p>
    <w:sectPr w:rsidR="00447B16" w:rsidRPr="00054E03" w:rsidSect="0015525B">
      <w:headerReference w:type="first" r:id="rId9"/>
      <w:type w:val="continuous"/>
      <w:pgSz w:w="11906" w:h="16838"/>
      <w:pgMar w:top="1118" w:right="1134" w:bottom="907" w:left="1797" w:header="72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1341" w14:textId="77777777" w:rsidR="00713D57" w:rsidRDefault="00713D57" w:rsidP="0015501E">
      <w:r>
        <w:separator/>
      </w:r>
    </w:p>
  </w:endnote>
  <w:endnote w:type="continuationSeparator" w:id="0">
    <w:p w14:paraId="6A40287B" w14:textId="77777777" w:rsidR="00713D57" w:rsidRDefault="00713D57" w:rsidP="0015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9C9B" w14:textId="77777777" w:rsidR="00713D57" w:rsidRDefault="00713D57" w:rsidP="0015501E">
      <w:r>
        <w:separator/>
      </w:r>
    </w:p>
  </w:footnote>
  <w:footnote w:type="continuationSeparator" w:id="0">
    <w:p w14:paraId="447914DD" w14:textId="77777777" w:rsidR="00713D57" w:rsidRDefault="00713D57" w:rsidP="0015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ook w:val="04A0" w:firstRow="1" w:lastRow="0" w:firstColumn="1" w:lastColumn="0" w:noHBand="0" w:noVBand="1"/>
    </w:tblPr>
    <w:tblGrid>
      <w:gridCol w:w="584"/>
      <w:gridCol w:w="6362"/>
      <w:gridCol w:w="2410"/>
    </w:tblGrid>
    <w:tr w:rsidR="00D95486" w:rsidRPr="00054E03" w14:paraId="352F263E" w14:textId="77777777" w:rsidTr="00054E03">
      <w:trPr>
        <w:trHeight w:val="416"/>
      </w:trPr>
      <w:tc>
        <w:tcPr>
          <w:tcW w:w="584" w:type="dxa"/>
        </w:tcPr>
        <w:p w14:paraId="2A126D1C" w14:textId="77777777" w:rsidR="0019795E" w:rsidRPr="00EF2446" w:rsidRDefault="00054D09" w:rsidP="00283788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right="279"/>
            <w:rPr>
              <w:rFonts w:ascii="Arial" w:hAnsi="Arial" w:cs="Arial"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65AA5349" wp14:editId="524A09C9">
                <wp:simplePos x="0" y="0"/>
                <wp:positionH relativeFrom="column">
                  <wp:posOffset>-415925</wp:posOffset>
                </wp:positionH>
                <wp:positionV relativeFrom="paragraph">
                  <wp:posOffset>35560</wp:posOffset>
                </wp:positionV>
                <wp:extent cx="1563370" cy="5651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2" w:type="dxa"/>
        </w:tcPr>
        <w:p w14:paraId="1FF08FA9" w14:textId="77777777" w:rsidR="0019795E" w:rsidRPr="005F01C9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5F01C9">
            <w:rPr>
              <w:rFonts w:ascii="Arial" w:hAnsi="Arial" w:cs="Arial"/>
              <w:sz w:val="16"/>
              <w:szCs w:val="16"/>
            </w:rPr>
            <w:t xml:space="preserve">АО «РОСБИЗНЕСКОНСАЛТИНГ» </w:t>
          </w:r>
        </w:p>
        <w:p w14:paraId="6AC3FA9E" w14:textId="3B80F88B" w:rsidR="00373586" w:rsidRDefault="00373586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373586">
            <w:rPr>
              <w:rFonts w:ascii="Arial" w:hAnsi="Arial" w:cs="Arial"/>
              <w:sz w:val="16"/>
              <w:szCs w:val="16"/>
            </w:rPr>
            <w:t xml:space="preserve">115280, Москва г, </w:t>
          </w:r>
          <w:proofErr w:type="spellStart"/>
          <w:proofErr w:type="gramStart"/>
          <w:r w:rsidRPr="00373586">
            <w:rPr>
              <w:rFonts w:ascii="Arial" w:hAnsi="Arial" w:cs="Arial"/>
              <w:sz w:val="16"/>
              <w:szCs w:val="16"/>
            </w:rPr>
            <w:t>вн.тер</w:t>
          </w:r>
          <w:proofErr w:type="spellEnd"/>
          <w:proofErr w:type="gramEnd"/>
          <w:r w:rsidRPr="00373586">
            <w:rPr>
              <w:rFonts w:ascii="Arial" w:hAnsi="Arial" w:cs="Arial"/>
              <w:sz w:val="16"/>
              <w:szCs w:val="16"/>
            </w:rPr>
            <w:t xml:space="preserve">. г. муниципальный </w:t>
          </w:r>
          <w:r w:rsidR="00E85DE1" w:rsidRPr="00373586">
            <w:rPr>
              <w:rFonts w:ascii="Arial" w:hAnsi="Arial" w:cs="Arial"/>
              <w:sz w:val="16"/>
              <w:szCs w:val="16"/>
            </w:rPr>
            <w:t>окру</w:t>
          </w:r>
          <w:r w:rsidR="00E85DE1">
            <w:rPr>
              <w:rFonts w:ascii="Arial" w:hAnsi="Arial" w:cs="Arial"/>
              <w:sz w:val="16"/>
              <w:szCs w:val="16"/>
            </w:rPr>
            <w:t>г</w:t>
          </w:r>
          <w:r w:rsidRPr="00373586">
            <w:rPr>
              <w:rFonts w:ascii="Arial" w:hAnsi="Arial" w:cs="Arial"/>
              <w:sz w:val="16"/>
              <w:szCs w:val="16"/>
            </w:rPr>
            <w:t xml:space="preserve"> Даниловский,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ул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 xml:space="preserve"> Ленинская Слобода, д. 26, стр. 3, этаж 2,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помещ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>. I, ком. 32</w:t>
          </w:r>
        </w:p>
        <w:p w14:paraId="7B727063" w14:textId="77777777" w:rsidR="0019795E" w:rsidRPr="005F01C9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EF2446">
            <w:rPr>
              <w:rFonts w:ascii="Arial" w:hAnsi="Arial" w:cs="Arial"/>
              <w:sz w:val="16"/>
              <w:szCs w:val="16"/>
            </w:rPr>
            <w:t>ОГРН</w:t>
          </w:r>
          <w:r w:rsidRPr="005F01C9">
            <w:rPr>
              <w:rFonts w:ascii="Arial" w:hAnsi="Arial" w:cs="Arial"/>
              <w:sz w:val="16"/>
              <w:szCs w:val="16"/>
            </w:rPr>
            <w:t xml:space="preserve"> 1027700316159 </w:t>
          </w:r>
        </w:p>
        <w:p w14:paraId="704E82DE" w14:textId="77777777" w:rsidR="0019795E" w:rsidRPr="00EF2446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5F01C9">
            <w:rPr>
              <w:rFonts w:ascii="Arial" w:hAnsi="Arial" w:cs="Arial"/>
              <w:sz w:val="16"/>
              <w:szCs w:val="16"/>
            </w:rPr>
            <w:t>ИНН 7737008974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5F01C9">
            <w:rPr>
              <w:rFonts w:ascii="Arial" w:hAnsi="Arial" w:cs="Arial"/>
              <w:sz w:val="16"/>
              <w:szCs w:val="16"/>
            </w:rPr>
            <w:t xml:space="preserve">КПП </w:t>
          </w:r>
          <w:r w:rsidR="0042741B" w:rsidRPr="0042741B">
            <w:rPr>
              <w:rFonts w:ascii="Arial" w:hAnsi="Arial" w:cs="Arial"/>
              <w:sz w:val="16"/>
              <w:szCs w:val="16"/>
            </w:rPr>
            <w:t>997750001</w:t>
          </w:r>
        </w:p>
      </w:tc>
      <w:tc>
        <w:tcPr>
          <w:tcW w:w="2410" w:type="dxa"/>
        </w:tcPr>
        <w:p w14:paraId="0EFF7710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T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14:paraId="79875064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</w:rPr>
            <w:t>Ф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14:paraId="5723F347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info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@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 xml:space="preserve"> </w:t>
          </w:r>
        </w:p>
        <w:p w14:paraId="1938DAD0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" w:hAnsi="Arial" w:cs="Arial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</w:p>
      </w:tc>
    </w:tr>
  </w:tbl>
  <w:p w14:paraId="6CDAF9B4" w14:textId="77777777" w:rsidR="0019795E" w:rsidRPr="00962B58" w:rsidRDefault="0019795E" w:rsidP="0015525B">
    <w:pPr>
      <w:widowControl w:val="0"/>
      <w:tabs>
        <w:tab w:val="left" w:pos="5220"/>
      </w:tabs>
      <w:ind w:right="-900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BE7"/>
    <w:multiLevelType w:val="hybridMultilevel"/>
    <w:tmpl w:val="2EDC36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B55ABB"/>
    <w:multiLevelType w:val="hybridMultilevel"/>
    <w:tmpl w:val="0C36B8E4"/>
    <w:lvl w:ilvl="0" w:tplc="D54C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07BD"/>
    <w:multiLevelType w:val="hybridMultilevel"/>
    <w:tmpl w:val="DB8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32333">
    <w:abstractNumId w:val="1"/>
  </w:num>
  <w:num w:numId="2" w16cid:durableId="1992902742">
    <w:abstractNumId w:val="0"/>
  </w:num>
  <w:num w:numId="3" w16cid:durableId="123878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E2"/>
    <w:rsid w:val="00000D87"/>
    <w:rsid w:val="00004FFB"/>
    <w:rsid w:val="0001591E"/>
    <w:rsid w:val="000201F3"/>
    <w:rsid w:val="00054D09"/>
    <w:rsid w:val="00054E03"/>
    <w:rsid w:val="000566DD"/>
    <w:rsid w:val="00074E0C"/>
    <w:rsid w:val="000D3E87"/>
    <w:rsid w:val="000E0025"/>
    <w:rsid w:val="000E7CC4"/>
    <w:rsid w:val="001075F8"/>
    <w:rsid w:val="0015501E"/>
    <w:rsid w:val="0015525B"/>
    <w:rsid w:val="0019795E"/>
    <w:rsid w:val="001E774F"/>
    <w:rsid w:val="001F37A5"/>
    <w:rsid w:val="00206162"/>
    <w:rsid w:val="00207028"/>
    <w:rsid w:val="002268DA"/>
    <w:rsid w:val="00227F45"/>
    <w:rsid w:val="00283788"/>
    <w:rsid w:val="002A2FFE"/>
    <w:rsid w:val="002C34C2"/>
    <w:rsid w:val="00300A09"/>
    <w:rsid w:val="0031278D"/>
    <w:rsid w:val="00312A0F"/>
    <w:rsid w:val="00346C65"/>
    <w:rsid w:val="00373586"/>
    <w:rsid w:val="00376B39"/>
    <w:rsid w:val="00382392"/>
    <w:rsid w:val="00395179"/>
    <w:rsid w:val="003C606D"/>
    <w:rsid w:val="003C7580"/>
    <w:rsid w:val="0042741B"/>
    <w:rsid w:val="004416B4"/>
    <w:rsid w:val="00447B16"/>
    <w:rsid w:val="00480342"/>
    <w:rsid w:val="004966C7"/>
    <w:rsid w:val="004B34EB"/>
    <w:rsid w:val="004B76C3"/>
    <w:rsid w:val="004D6706"/>
    <w:rsid w:val="004E34CA"/>
    <w:rsid w:val="0050182B"/>
    <w:rsid w:val="005050CE"/>
    <w:rsid w:val="00520E43"/>
    <w:rsid w:val="00524CF8"/>
    <w:rsid w:val="0055201D"/>
    <w:rsid w:val="005531BC"/>
    <w:rsid w:val="0055757F"/>
    <w:rsid w:val="00572604"/>
    <w:rsid w:val="00576FDF"/>
    <w:rsid w:val="005A6714"/>
    <w:rsid w:val="005C745D"/>
    <w:rsid w:val="005F01C9"/>
    <w:rsid w:val="00604C3C"/>
    <w:rsid w:val="006145BF"/>
    <w:rsid w:val="006B5B67"/>
    <w:rsid w:val="006C69C6"/>
    <w:rsid w:val="00713D57"/>
    <w:rsid w:val="007556D5"/>
    <w:rsid w:val="00761634"/>
    <w:rsid w:val="00793755"/>
    <w:rsid w:val="007B4F6B"/>
    <w:rsid w:val="007C2B11"/>
    <w:rsid w:val="007D1FB0"/>
    <w:rsid w:val="008231C8"/>
    <w:rsid w:val="00843D8B"/>
    <w:rsid w:val="0086359B"/>
    <w:rsid w:val="00864D77"/>
    <w:rsid w:val="008868DE"/>
    <w:rsid w:val="008C78A7"/>
    <w:rsid w:val="009251AB"/>
    <w:rsid w:val="00940256"/>
    <w:rsid w:val="00957CBB"/>
    <w:rsid w:val="00962B58"/>
    <w:rsid w:val="00983B0E"/>
    <w:rsid w:val="0098632A"/>
    <w:rsid w:val="009C23AE"/>
    <w:rsid w:val="00A24921"/>
    <w:rsid w:val="00A32CEB"/>
    <w:rsid w:val="00AE44E2"/>
    <w:rsid w:val="00AE5E07"/>
    <w:rsid w:val="00AF03DC"/>
    <w:rsid w:val="00AF66BB"/>
    <w:rsid w:val="00B27493"/>
    <w:rsid w:val="00B3515E"/>
    <w:rsid w:val="00BD2119"/>
    <w:rsid w:val="00C5349A"/>
    <w:rsid w:val="00C90D40"/>
    <w:rsid w:val="00C95F02"/>
    <w:rsid w:val="00CB70D8"/>
    <w:rsid w:val="00D1641A"/>
    <w:rsid w:val="00D47FA5"/>
    <w:rsid w:val="00D56C61"/>
    <w:rsid w:val="00D87B15"/>
    <w:rsid w:val="00D95486"/>
    <w:rsid w:val="00DA709E"/>
    <w:rsid w:val="00DC0BF0"/>
    <w:rsid w:val="00DC68CE"/>
    <w:rsid w:val="00DC7F47"/>
    <w:rsid w:val="00DE406F"/>
    <w:rsid w:val="00DE53FA"/>
    <w:rsid w:val="00E24684"/>
    <w:rsid w:val="00E36A92"/>
    <w:rsid w:val="00E42CF3"/>
    <w:rsid w:val="00E50EE0"/>
    <w:rsid w:val="00E85DE1"/>
    <w:rsid w:val="00E86180"/>
    <w:rsid w:val="00EB4E26"/>
    <w:rsid w:val="00ED2E49"/>
    <w:rsid w:val="00EF2446"/>
    <w:rsid w:val="00EF4D86"/>
    <w:rsid w:val="00EF52EA"/>
    <w:rsid w:val="00F06ACC"/>
    <w:rsid w:val="00F5045E"/>
    <w:rsid w:val="00FA27A8"/>
    <w:rsid w:val="00FA34F2"/>
    <w:rsid w:val="00FA3ACA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2D277"/>
  <w15:chartTrackingRefBased/>
  <w15:docId w15:val="{673E7DE4-9281-B944-8595-2A0D35D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20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rsid w:val="00447B1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DF1C08"/>
  </w:style>
  <w:style w:type="character" w:customStyle="1" w:styleId="a4">
    <w:name w:val="Нижний колонтитул Знак"/>
    <w:basedOn w:val="a0"/>
    <w:uiPriority w:val="99"/>
    <w:rsid w:val="00DF1C08"/>
  </w:style>
  <w:style w:type="character" w:customStyle="1" w:styleId="a5">
    <w:name w:val="Текст выноски Знак"/>
    <w:uiPriority w:val="99"/>
    <w:semiHidden/>
    <w:rsid w:val="00891993"/>
    <w:rPr>
      <w:rFonts w:ascii="Lucida Grande CY" w:hAnsi="Lucida Grande CY" w:cs="Lucida Grande CY"/>
      <w:sz w:val="18"/>
      <w:szCs w:val="18"/>
    </w:rPr>
  </w:style>
  <w:style w:type="paragraph" w:customStyle="1" w:styleId="11">
    <w:name w:val="Заголовок1"/>
    <w:basedOn w:val="a"/>
    <w:next w:val="a6"/>
    <w:rsid w:val="0015501E"/>
    <w:pPr>
      <w:keepNext/>
      <w:spacing w:before="240" w:after="120"/>
    </w:pPr>
    <w:rPr>
      <w:rFonts w:ascii="Liberation Sans" w:eastAsia="SimSun" w:hAnsi="Liberation Sans" w:cs="Arial"/>
      <w:sz w:val="28"/>
      <w:szCs w:val="28"/>
    </w:rPr>
  </w:style>
  <w:style w:type="paragraph" w:styleId="a6">
    <w:name w:val="Body Text"/>
    <w:basedOn w:val="a"/>
    <w:rsid w:val="0015501E"/>
    <w:pPr>
      <w:spacing w:after="140" w:line="288" w:lineRule="auto"/>
    </w:pPr>
  </w:style>
  <w:style w:type="paragraph" w:styleId="a7">
    <w:name w:val="List"/>
    <w:basedOn w:val="a6"/>
    <w:rsid w:val="0015501E"/>
    <w:rPr>
      <w:rFonts w:cs="Arial"/>
    </w:rPr>
  </w:style>
  <w:style w:type="paragraph" w:styleId="a8">
    <w:name w:val="Title"/>
    <w:basedOn w:val="a"/>
    <w:rsid w:val="0015501E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rsid w:val="0015501E"/>
    <w:pPr>
      <w:suppressLineNumbers/>
    </w:pPr>
    <w:rPr>
      <w:rFonts w:cs="Arial"/>
    </w:rPr>
  </w:style>
  <w:style w:type="paragraph" w:styleId="aa">
    <w:name w:val="header"/>
    <w:basedOn w:val="a"/>
    <w:unhideWhenUsed/>
    <w:rsid w:val="00DF1C08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F1C08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rsid w:val="00891993"/>
    <w:rPr>
      <w:rFonts w:ascii="Lucida Grande CY" w:hAnsi="Lucida Grande CY" w:cs="Lucida Grande CY"/>
      <w:sz w:val="18"/>
      <w:szCs w:val="18"/>
    </w:rPr>
  </w:style>
  <w:style w:type="paragraph" w:customStyle="1" w:styleId="Sirensis">
    <w:name w:val="Sirensis_Бланк_Адресат"/>
    <w:basedOn w:val="a"/>
    <w:qFormat/>
    <w:rsid w:val="0019795E"/>
    <w:pPr>
      <w:tabs>
        <w:tab w:val="right" w:pos="143"/>
        <w:tab w:val="right" w:pos="4820"/>
      </w:tabs>
      <w:suppressAutoHyphens w:val="0"/>
      <w:spacing w:before="60" w:after="120"/>
      <w:ind w:left="57" w:right="57"/>
    </w:pPr>
    <w:rPr>
      <w:rFonts w:ascii="Calibri" w:hAnsi="Calibri" w:cs="Calibri"/>
    </w:rPr>
  </w:style>
  <w:style w:type="paragraph" w:customStyle="1" w:styleId="Sirensis0">
    <w:name w:val="Sirensis_Бланк_реквизиты"/>
    <w:basedOn w:val="a"/>
    <w:qFormat/>
    <w:rsid w:val="0019795E"/>
    <w:pPr>
      <w:tabs>
        <w:tab w:val="right" w:pos="879"/>
        <w:tab w:val="center" w:pos="1871"/>
        <w:tab w:val="center" w:pos="3005"/>
        <w:tab w:val="center" w:pos="4139"/>
        <w:tab w:val="left" w:pos="5131"/>
      </w:tabs>
      <w:suppressAutoHyphens w:val="0"/>
      <w:contextualSpacing/>
      <w:jc w:val="right"/>
    </w:pPr>
    <w:rPr>
      <w:rFonts w:ascii="Calibri" w:hAnsi="Calibri" w:cs="Calibri"/>
    </w:rPr>
  </w:style>
  <w:style w:type="paragraph" w:customStyle="1" w:styleId="Sirensis1">
    <w:name w:val="Sirensis_Бланк_реквизиты_1"/>
    <w:basedOn w:val="Sirensis0"/>
    <w:qFormat/>
    <w:rsid w:val="0019795E"/>
    <w:pPr>
      <w:jc w:val="center"/>
    </w:pPr>
    <w:rPr>
      <w:rFonts w:ascii="Consolas" w:hAnsi="Consolas" w:cs="Consolas"/>
    </w:rPr>
  </w:style>
  <w:style w:type="character" w:styleId="ad">
    <w:name w:val="Hyperlink"/>
    <w:uiPriority w:val="99"/>
    <w:unhideWhenUsed/>
    <w:rsid w:val="00843D8B"/>
    <w:rPr>
      <w:strike w:val="0"/>
      <w:dstrike w:val="0"/>
      <w:color w:val="1B50BA"/>
      <w:u w:val="none"/>
      <w:effect w:val="none"/>
    </w:rPr>
  </w:style>
  <w:style w:type="character" w:customStyle="1" w:styleId="js-spell-error">
    <w:name w:val="js-spell-error"/>
    <w:basedOn w:val="a0"/>
    <w:rsid w:val="00843D8B"/>
  </w:style>
  <w:style w:type="paragraph" w:styleId="ae">
    <w:name w:val="Normal (Web)"/>
    <w:basedOn w:val="a"/>
    <w:uiPriority w:val="99"/>
    <w:unhideWhenUsed/>
    <w:rsid w:val="00843D8B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447B16"/>
    <w:rPr>
      <w:rFonts w:ascii="Arial" w:eastAsia="Arial" w:hAnsi="Arial" w:cs="Arial"/>
      <w:sz w:val="40"/>
      <w:szCs w:val="4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b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3372E-08A3-4ED9-8129-994C2A13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ИПК МедиаПродакшн</Company>
  <LinksUpToDate>false</LinksUpToDate>
  <CharactersWithSpaces>2498</CharactersWithSpaces>
  <SharedDoc>false</SharedDoc>
  <HLinks>
    <vt:vector size="12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mailto:pr@rbc.ru</vt:lpwstr>
      </vt:variant>
      <vt:variant>
        <vt:lpwstr/>
      </vt:variant>
      <vt:variant>
        <vt:i4>5505102</vt:i4>
      </vt:variant>
      <vt:variant>
        <vt:i4>0</vt:i4>
      </vt:variant>
      <vt:variant>
        <vt:i4>0</vt:i4>
      </vt:variant>
      <vt:variant>
        <vt:i4>5</vt:i4>
      </vt:variant>
      <vt:variant>
        <vt:lpwstr>https://wine2025.rbc.ru/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Абираева Мария</dc:creator>
  <cp:keywords/>
  <cp:lastModifiedBy>Абираева Мария</cp:lastModifiedBy>
  <cp:revision>3</cp:revision>
  <cp:lastPrinted>2024-05-17T13:19:00Z</cp:lastPrinted>
  <dcterms:created xsi:type="dcterms:W3CDTF">2025-09-08T05:35:00Z</dcterms:created>
  <dcterms:modified xsi:type="dcterms:W3CDTF">2025-09-08T05:35:00Z</dcterms:modified>
  <dc:language>ru-RU</dc:language>
</cp:coreProperties>
</file>